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E1B" w:rsidRDefault="00BC0E1B" w:rsidP="00BC0E1B">
      <w:pPr>
        <w:spacing w:after="0" w:line="480" w:lineRule="auto"/>
        <w:contextualSpacing/>
      </w:pPr>
    </w:p>
    <w:p w:rsidR="00BC0E1B" w:rsidRDefault="00BC0E1B" w:rsidP="00BC0E1B">
      <w:pPr>
        <w:spacing w:after="0" w:line="480" w:lineRule="auto"/>
        <w:contextualSpacing/>
      </w:pPr>
    </w:p>
    <w:p w:rsidR="00BC0E1B" w:rsidRDefault="00BC0E1B" w:rsidP="00BC0E1B">
      <w:pPr>
        <w:spacing w:after="0" w:line="480" w:lineRule="auto"/>
        <w:contextualSpacing/>
      </w:pPr>
    </w:p>
    <w:p w:rsidR="00BC0E1B" w:rsidRDefault="00BC0E1B" w:rsidP="00BC0E1B">
      <w:pPr>
        <w:spacing w:after="0" w:line="480" w:lineRule="auto"/>
        <w:contextualSpacing/>
      </w:pPr>
    </w:p>
    <w:p w:rsidR="00BC0E1B" w:rsidRDefault="00BC0E1B" w:rsidP="00BC0E1B">
      <w:pPr>
        <w:spacing w:after="0" w:line="480" w:lineRule="auto"/>
        <w:contextualSpacing/>
      </w:pPr>
    </w:p>
    <w:p w:rsidR="00626D70" w:rsidRDefault="00DD49B0" w:rsidP="007F521A">
      <w:pPr>
        <w:spacing w:after="0" w:line="480" w:lineRule="auto"/>
        <w:contextualSpacing/>
        <w:jc w:val="center"/>
      </w:pPr>
      <w:r>
        <w:t>Human Resources and Intangible Assets</w:t>
      </w:r>
      <w:bookmarkStart w:id="0" w:name="_GoBack"/>
      <w:bookmarkEnd w:id="0"/>
    </w:p>
    <w:p w:rsidR="00626D70" w:rsidRDefault="00626D70" w:rsidP="00BC0E1B">
      <w:pPr>
        <w:spacing w:after="0" w:line="480" w:lineRule="auto"/>
        <w:contextualSpacing/>
        <w:jc w:val="center"/>
      </w:pPr>
      <w:r>
        <w:t>Student Name</w:t>
      </w:r>
    </w:p>
    <w:p w:rsidR="00626D70" w:rsidRDefault="00626D70" w:rsidP="00BC0E1B">
      <w:pPr>
        <w:spacing w:after="0" w:line="480" w:lineRule="auto"/>
        <w:contextualSpacing/>
        <w:jc w:val="center"/>
      </w:pPr>
      <w:r>
        <w:t>Institutional Affiliation</w:t>
      </w:r>
    </w:p>
    <w:p w:rsidR="00626D70" w:rsidRDefault="00626D70" w:rsidP="00BC0E1B">
      <w:pPr>
        <w:spacing w:after="0" w:line="480" w:lineRule="auto"/>
        <w:contextualSpacing/>
        <w:jc w:val="center"/>
      </w:pPr>
      <w:r>
        <w:t>Course Name</w:t>
      </w:r>
    </w:p>
    <w:p w:rsidR="00BC0E1B" w:rsidRDefault="00BC0E1B" w:rsidP="00BC0E1B">
      <w:pPr>
        <w:spacing w:after="0" w:line="480" w:lineRule="auto"/>
        <w:contextualSpacing/>
        <w:jc w:val="center"/>
      </w:pPr>
      <w:r>
        <w:t>Submission Date</w:t>
      </w:r>
    </w:p>
    <w:p w:rsidR="00BC0E1B" w:rsidRDefault="00BC0E1B">
      <w:r>
        <w:br w:type="page"/>
      </w:r>
    </w:p>
    <w:p w:rsidR="00626D70" w:rsidRDefault="00626D70" w:rsidP="00BC0E1B">
      <w:pPr>
        <w:spacing w:after="0" w:line="480" w:lineRule="auto"/>
        <w:contextualSpacing/>
        <w:jc w:val="center"/>
      </w:pPr>
      <w:r>
        <w:lastRenderedPageBreak/>
        <w:t>Human Resources and Intangible Assets</w:t>
      </w:r>
    </w:p>
    <w:p w:rsidR="00DD49B0" w:rsidRDefault="0018557F" w:rsidP="00BC0E1B">
      <w:pPr>
        <w:spacing w:after="0" w:line="480" w:lineRule="auto"/>
        <w:ind w:firstLine="720"/>
        <w:contextualSpacing/>
      </w:pPr>
      <w:r>
        <w:t xml:space="preserve">There has been an </w:t>
      </w:r>
      <w:r w:rsidR="00DD49B0">
        <w:t xml:space="preserve">increasing trend of measuring intangible assets among employees in companies over the last decade. Such measurements, albeit new, offer incredible insights that affect not only financial performance, but also overall company profitability. </w:t>
      </w:r>
      <w:r w:rsidR="0025146C">
        <w:t>Known as</w:t>
      </w:r>
      <w:r w:rsidR="00DD49B0">
        <w:t xml:space="preserve"> HR metrics</w:t>
      </w:r>
      <w:r w:rsidR="0025146C">
        <w:t>, they</w:t>
      </w:r>
      <w:r w:rsidR="00DD49B0">
        <w:t xml:space="preserve"> extensively expose managers to the progress of businesses prior to fiscal </w:t>
      </w:r>
      <w:r w:rsidR="0025146C">
        <w:t>pronouncements, thereby, solidifying the imperativeness of their investments among enterprises. Similarly, employees also</w:t>
      </w:r>
      <w:r w:rsidR="007507BA">
        <w:t xml:space="preserve"> benefit from such measurements by understanding pertinent actions needed to accomplish objectives considered strategic. Investors also gain innate sense of the overall performance of a company through the propensity of nonfinancial indicators </w:t>
      </w:r>
      <w:r w:rsidR="00693F48">
        <w:t xml:space="preserve">to reflect areas of incorporeal value. </w:t>
      </w:r>
      <w:r w:rsidR="006E1D23">
        <w:t xml:space="preserve">In light of these advantages, it remains imperative for companies to measure such HR metrics appropriately. </w:t>
      </w:r>
    </w:p>
    <w:p w:rsidR="00C461DF" w:rsidRPr="00BC0E1B" w:rsidRDefault="00C461DF" w:rsidP="00BC0E1B">
      <w:pPr>
        <w:spacing w:after="0" w:line="480" w:lineRule="auto"/>
        <w:contextualSpacing/>
        <w:jc w:val="center"/>
        <w:rPr>
          <w:b/>
        </w:rPr>
      </w:pPr>
      <w:r w:rsidRPr="00BC0E1B">
        <w:rPr>
          <w:b/>
        </w:rPr>
        <w:t>Analysis</w:t>
      </w:r>
    </w:p>
    <w:p w:rsidR="006E1D23" w:rsidRDefault="00C461DF" w:rsidP="00BC0E1B">
      <w:pPr>
        <w:spacing w:after="0" w:line="480" w:lineRule="auto"/>
        <w:ind w:firstLine="720"/>
        <w:contextualSpacing/>
      </w:pPr>
      <w:r>
        <w:t>In my prior organization, employee behavior w</w:t>
      </w:r>
      <w:r w:rsidR="000B1703">
        <w:t>as quite significant as a strategic imperative not only for the bottom line of the company, but also its future progress. Business success no longer depends on what one owns, but what one builds through proper resources and talent (</w:t>
      </w:r>
      <w:proofErr w:type="spellStart"/>
      <w:r w:rsidR="0018557F">
        <w:t>Cascio</w:t>
      </w:r>
      <w:proofErr w:type="spellEnd"/>
      <w:r w:rsidR="0018557F">
        <w:t xml:space="preserve"> 2006</w:t>
      </w:r>
      <w:r w:rsidR="000B1703">
        <w:t xml:space="preserve">). As such, talent management </w:t>
      </w:r>
      <w:r w:rsidR="00623F45">
        <w:t xml:space="preserve">was the top priority for the company. Indeed, to ascertain top employee behavior, the organization’s process </w:t>
      </w:r>
      <w:r w:rsidR="00A93C33">
        <w:t>of</w:t>
      </w:r>
      <w:r w:rsidR="00623F45">
        <w:t xml:space="preserve"> managing </w:t>
      </w:r>
      <w:r w:rsidR="00A93C33">
        <w:t xml:space="preserve">such metrics remains ingenious. </w:t>
      </w:r>
      <w:r w:rsidR="00B94378">
        <w:t xml:space="preserve">Besides this, the validity of the process itself is self-evident. </w:t>
      </w:r>
      <w:proofErr w:type="spellStart"/>
      <w:r w:rsidR="00B94378">
        <w:t>Cascio</w:t>
      </w:r>
      <w:proofErr w:type="spellEnd"/>
      <w:r w:rsidR="00B94378">
        <w:t xml:space="preserve"> (2006) shows the </w:t>
      </w:r>
      <w:proofErr w:type="gramStart"/>
      <w:r w:rsidR="00B94378">
        <w:t>economic</w:t>
      </w:r>
      <w:proofErr w:type="gramEnd"/>
      <w:r w:rsidR="00B94378">
        <w:t xml:space="preserve"> importance and impact of employee behaviors on organizational performance as </w:t>
      </w:r>
      <w:r w:rsidR="00C82EC4">
        <w:t xml:space="preserve">not only apparent, but also quite effective in the long run. </w:t>
      </w:r>
      <w:r w:rsidR="00FC1801">
        <w:t>Contemplate</w:t>
      </w:r>
      <w:r w:rsidR="00C82EC4">
        <w:t xml:space="preserve"> </w:t>
      </w:r>
      <w:r w:rsidR="00FC1801">
        <w:t xml:space="preserve">on </w:t>
      </w:r>
      <w:r w:rsidR="00C82EC4">
        <w:t xml:space="preserve">the fact that women account for more professional and managerial jobs in the contemporary business landscape, yet most leave blue-chip companies due to </w:t>
      </w:r>
      <w:r w:rsidR="00FC1801">
        <w:t xml:space="preserve">factors such as devaluation among others. Considering this, employee behavior is a crucial HR metric. </w:t>
      </w:r>
    </w:p>
    <w:p w:rsidR="000A2A7E" w:rsidRDefault="00BB7893" w:rsidP="00BC0E1B">
      <w:pPr>
        <w:spacing w:after="0" w:line="480" w:lineRule="auto"/>
        <w:ind w:firstLine="720"/>
        <w:contextualSpacing/>
      </w:pPr>
      <w:r>
        <w:lastRenderedPageBreak/>
        <w:t>The</w:t>
      </w:r>
      <w:r w:rsidR="00957500">
        <w:t xml:space="preserve"> most adept </w:t>
      </w:r>
      <w:r>
        <w:t xml:space="preserve">employee behavior </w:t>
      </w:r>
      <w:r w:rsidR="00957500">
        <w:t xml:space="preserve">system my prior company used was </w:t>
      </w:r>
      <w:r>
        <w:t xml:space="preserve">the use of a 360 feedback </w:t>
      </w:r>
      <w:r w:rsidR="00F90270">
        <w:t>mechanism</w:t>
      </w:r>
      <w:r>
        <w:t xml:space="preserve"> within the performance appraisal system. While most businesses employ the use of a performance appraisal system as a methodology of analyzing </w:t>
      </w:r>
      <w:r w:rsidR="00E70130">
        <w:t xml:space="preserve">performance, an overemphasis on performance renders pertinent shortcomings on such establishments in regards to the analysis and understanding of human behavior. Certainly, performance appraisals remain one of the most misunderstood aspects of management, whereby, while one may think them as involving the evaluation of a subordinate by a boss, </w:t>
      </w:r>
      <w:r w:rsidR="000A2A7E">
        <w:t xml:space="preserve">the opposite transpires when the subordinate provides actionable information regarding </w:t>
      </w:r>
      <w:r w:rsidR="009A5137">
        <w:t xml:space="preserve">behavior. </w:t>
      </w:r>
    </w:p>
    <w:p w:rsidR="00F44E17" w:rsidRDefault="00F90270" w:rsidP="00BC0E1B">
      <w:pPr>
        <w:spacing w:after="0" w:line="480" w:lineRule="auto"/>
        <w:ind w:firstLine="720"/>
        <w:contextualSpacing/>
      </w:pPr>
      <w:r>
        <w:t xml:space="preserve">Within this company, a measurement of </w:t>
      </w:r>
      <w:r w:rsidR="008E79C3">
        <w:t xml:space="preserve">behaviors clearly entailed parameters such as </w:t>
      </w:r>
      <w:proofErr w:type="spellStart"/>
      <w:r w:rsidR="008E79C3">
        <w:t>presenteeism</w:t>
      </w:r>
      <w:proofErr w:type="spellEnd"/>
      <w:r w:rsidR="008E79C3">
        <w:t xml:space="preserve"> and absenteeism, employee attitudes, and satisfactory levels among others. To determine such parameters, </w:t>
      </w:r>
      <w:r w:rsidR="005950E7">
        <w:t>the company used performance feedbacks and compensation to gauge employee responses. In turn, employees reacted accordingly with information such as their job quality and quantity. Such information resulted in self-devel</w:t>
      </w:r>
      <w:r w:rsidR="0065293C">
        <w:t xml:space="preserve">opment goals among employees, which stands as a significant behavioral metric. Similarly, the use of performance appraisals resulted in reward systems, which ultimately offered incentives that transformed parameters such as employee attitudes and satisfactory levels. </w:t>
      </w:r>
      <w:r w:rsidR="00650040">
        <w:t>The measurements of such 360 feedback mechanisms occurred over periods of three months with most errors occurring on the supervisors’ side and accounting for either strictness or leniency.</w:t>
      </w:r>
    </w:p>
    <w:p w:rsidR="00650040" w:rsidRPr="00BC0E1B" w:rsidRDefault="00650040" w:rsidP="00BC0E1B">
      <w:pPr>
        <w:spacing w:after="0" w:line="480" w:lineRule="auto"/>
        <w:contextualSpacing/>
        <w:jc w:val="center"/>
        <w:rPr>
          <w:b/>
        </w:rPr>
      </w:pPr>
      <w:r w:rsidRPr="00BC0E1B">
        <w:rPr>
          <w:b/>
        </w:rPr>
        <w:t>Conclusion</w:t>
      </w:r>
    </w:p>
    <w:p w:rsidR="00650040" w:rsidRDefault="00335523" w:rsidP="00BC0E1B">
      <w:pPr>
        <w:spacing w:after="0" w:line="480" w:lineRule="auto"/>
        <w:ind w:firstLine="720"/>
        <w:contextualSpacing/>
      </w:pPr>
      <w:r>
        <w:t xml:space="preserve">HR metrics continually influence company strategic definition and implementation. Present leaders of business functions continually value competitive insights through </w:t>
      </w:r>
      <w:r w:rsidR="001C2D43">
        <w:t xml:space="preserve">the use of </w:t>
      </w:r>
      <w:r>
        <w:t xml:space="preserve">incredibly massive data sets captured </w:t>
      </w:r>
      <w:r w:rsidR="001C2D43">
        <w:t>either in proprietary methodologies or</w:t>
      </w:r>
      <w:r>
        <w:t xml:space="preserve"> through the manipulation of existing evaluation tools such as </w:t>
      </w:r>
      <w:r w:rsidR="001C2D43">
        <w:t>performance appraisals</w:t>
      </w:r>
      <w:r w:rsidR="006F6B9D">
        <w:t xml:space="preserve">. Fuelled by a </w:t>
      </w:r>
      <w:r w:rsidR="006F6B9D">
        <w:lastRenderedPageBreak/>
        <w:t>compounded goal of not only efficacy, but also an understanding of market changes, financial placement and customer relationship management, such business leaders recognize the power of data-driven insights</w:t>
      </w:r>
      <w:r w:rsidR="001C2D43">
        <w:t xml:space="preserve"> (Harris, Craig &amp; Light, 2011)</w:t>
      </w:r>
      <w:r w:rsidR="006F6B9D">
        <w:t xml:space="preserve">. </w:t>
      </w:r>
      <w:r w:rsidR="00036FD4">
        <w:t>To this effect, the world of HR metrics, soundly driven by data mining, predictive analyses, and operational experiments</w:t>
      </w:r>
      <w:r w:rsidR="001C2D43">
        <w:t>,</w:t>
      </w:r>
      <w:r w:rsidR="00036FD4">
        <w:t xml:space="preserve"> continually shape</w:t>
      </w:r>
      <w:r w:rsidR="001C2D43">
        <w:t>s</w:t>
      </w:r>
      <w:r w:rsidR="00036FD4">
        <w:t xml:space="preserve"> profound business decisions. </w:t>
      </w:r>
      <w:r w:rsidR="001C2D43">
        <w:t>Strategies</w:t>
      </w:r>
      <w:r w:rsidR="00036FD4">
        <w:t xml:space="preserve"> </w:t>
      </w:r>
      <w:r w:rsidR="001C2D43">
        <w:t xml:space="preserve">such </w:t>
      </w:r>
      <w:r w:rsidR="00036FD4">
        <w:t xml:space="preserve">as the one discussed above are the future of intangible assets within organizations. </w:t>
      </w:r>
    </w:p>
    <w:p w:rsidR="00BC0E1B" w:rsidRDefault="00BC0E1B">
      <w:r>
        <w:br w:type="page"/>
      </w:r>
    </w:p>
    <w:p w:rsidR="00065DAD" w:rsidRDefault="00065DAD" w:rsidP="00BC0E1B">
      <w:pPr>
        <w:spacing w:after="0" w:line="480" w:lineRule="auto"/>
        <w:contextualSpacing/>
        <w:jc w:val="center"/>
      </w:pPr>
      <w:r>
        <w:lastRenderedPageBreak/>
        <w:t>References</w:t>
      </w:r>
    </w:p>
    <w:p w:rsidR="0018557F" w:rsidRPr="00626D70" w:rsidRDefault="0018557F" w:rsidP="00BC0E1B">
      <w:pPr>
        <w:spacing w:after="0" w:line="480" w:lineRule="auto"/>
        <w:ind w:left="720" w:hanging="720"/>
        <w:contextualSpacing/>
      </w:pPr>
      <w:proofErr w:type="spellStart"/>
      <w:r>
        <w:t>Cascio</w:t>
      </w:r>
      <w:proofErr w:type="spellEnd"/>
      <w:r>
        <w:t>, W. (2006)</w:t>
      </w:r>
      <w:r w:rsidR="00626D70">
        <w:t xml:space="preserve">. The Economic Impact of Employee Behaviors on Organizational Performance. </w:t>
      </w:r>
      <w:r w:rsidR="00626D70">
        <w:rPr>
          <w:i/>
        </w:rPr>
        <w:t>California Management Review, 48</w:t>
      </w:r>
      <w:r w:rsidR="00626D70">
        <w:t>(4), 41-59.</w:t>
      </w:r>
    </w:p>
    <w:p w:rsidR="00065DAD" w:rsidRPr="0018557F" w:rsidRDefault="00065DAD" w:rsidP="00BC0E1B">
      <w:pPr>
        <w:spacing w:after="0" w:line="480" w:lineRule="auto"/>
        <w:ind w:left="720" w:hanging="720"/>
        <w:contextualSpacing/>
      </w:pPr>
      <w:r>
        <w:t xml:space="preserve">Harris, J., Craig, E., &amp; Light, D. (2011). Talent and analytics: new approaches, higher ROI. </w:t>
      </w:r>
      <w:r w:rsidRPr="00065DAD">
        <w:rPr>
          <w:i/>
        </w:rPr>
        <w:t>Journal of Business Strategy</w:t>
      </w:r>
      <w:r w:rsidR="00626D70">
        <w:rPr>
          <w:i/>
        </w:rPr>
        <w:t>,</w:t>
      </w:r>
      <w:r>
        <w:rPr>
          <w:i/>
        </w:rPr>
        <w:t xml:space="preserve"> </w:t>
      </w:r>
      <w:r w:rsidR="0018557F">
        <w:rPr>
          <w:i/>
        </w:rPr>
        <w:t>32</w:t>
      </w:r>
      <w:r w:rsidR="0018557F">
        <w:t>(6), 4-13</w:t>
      </w:r>
      <w:r w:rsidR="00626D70">
        <w:t xml:space="preserve">. </w:t>
      </w:r>
    </w:p>
    <w:sectPr w:rsidR="00065DAD" w:rsidRPr="0018557F" w:rsidSect="00626D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C77" w:rsidRDefault="008D3C77" w:rsidP="00626D70">
      <w:pPr>
        <w:spacing w:after="0" w:line="240" w:lineRule="auto"/>
      </w:pPr>
      <w:r>
        <w:separator/>
      </w:r>
    </w:p>
  </w:endnote>
  <w:endnote w:type="continuationSeparator" w:id="0">
    <w:p w:rsidR="008D3C77" w:rsidRDefault="008D3C77" w:rsidP="00626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C77" w:rsidRDefault="008D3C77" w:rsidP="00626D70">
      <w:pPr>
        <w:spacing w:after="0" w:line="240" w:lineRule="auto"/>
      </w:pPr>
      <w:r>
        <w:separator/>
      </w:r>
    </w:p>
  </w:footnote>
  <w:footnote w:type="continuationSeparator" w:id="0">
    <w:p w:rsidR="008D3C77" w:rsidRDefault="008D3C77" w:rsidP="00626D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D70" w:rsidRDefault="00626D70">
    <w:pPr>
      <w:pStyle w:val="Header"/>
      <w:jc w:val="right"/>
    </w:pPr>
    <w:r>
      <w:t xml:space="preserve">HUMAN RESOURCES AND INTANGIBLE ASSETS </w:t>
    </w:r>
    <w:r>
      <w:tab/>
    </w:r>
    <w:sdt>
      <w:sdtPr>
        <w:id w:val="-6088847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521A">
          <w:rPr>
            <w:noProof/>
          </w:rPr>
          <w:t>2</w:t>
        </w:r>
        <w:r>
          <w:rPr>
            <w:noProof/>
          </w:rPr>
          <w:fldChar w:fldCharType="end"/>
        </w:r>
      </w:sdtContent>
    </w:sdt>
  </w:p>
  <w:p w:rsidR="00626D70" w:rsidRDefault="00626D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D70" w:rsidRDefault="00626D70" w:rsidP="00626D70">
    <w:r>
      <w:t>Running head: HUMAN RESOURCES AND INTANGIBLE ASSETS</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9B0"/>
    <w:rsid w:val="00036FD4"/>
    <w:rsid w:val="00065DAD"/>
    <w:rsid w:val="000A2A7E"/>
    <w:rsid w:val="000B1703"/>
    <w:rsid w:val="0018557F"/>
    <w:rsid w:val="001C2D43"/>
    <w:rsid w:val="0025146C"/>
    <w:rsid w:val="00335523"/>
    <w:rsid w:val="004A3682"/>
    <w:rsid w:val="005950E7"/>
    <w:rsid w:val="00623F45"/>
    <w:rsid w:val="00626D70"/>
    <w:rsid w:val="00650040"/>
    <w:rsid w:val="0065293C"/>
    <w:rsid w:val="006746BD"/>
    <w:rsid w:val="00693F48"/>
    <w:rsid w:val="006C63F7"/>
    <w:rsid w:val="006E1D23"/>
    <w:rsid w:val="006F6B9D"/>
    <w:rsid w:val="007507BA"/>
    <w:rsid w:val="007F521A"/>
    <w:rsid w:val="008D3C77"/>
    <w:rsid w:val="008E79C3"/>
    <w:rsid w:val="00957500"/>
    <w:rsid w:val="00964557"/>
    <w:rsid w:val="009A5137"/>
    <w:rsid w:val="00A93C33"/>
    <w:rsid w:val="00B347C7"/>
    <w:rsid w:val="00B94378"/>
    <w:rsid w:val="00BB7893"/>
    <w:rsid w:val="00BC0E1B"/>
    <w:rsid w:val="00C461DF"/>
    <w:rsid w:val="00C82EC4"/>
    <w:rsid w:val="00DD49B0"/>
    <w:rsid w:val="00E70130"/>
    <w:rsid w:val="00F44E17"/>
    <w:rsid w:val="00F90270"/>
    <w:rsid w:val="00FC1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AFFAE-3E07-44FF-87EC-C302251E8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D70"/>
  </w:style>
  <w:style w:type="paragraph" w:styleId="Footer">
    <w:name w:val="footer"/>
    <w:basedOn w:val="Normal"/>
    <w:link w:val="FooterChar"/>
    <w:uiPriority w:val="99"/>
    <w:unhideWhenUsed/>
    <w:rsid w:val="00626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Ombo</dc:creator>
  <cp:keywords/>
  <dc:description/>
  <cp:lastModifiedBy>Microsoft</cp:lastModifiedBy>
  <cp:revision>3</cp:revision>
  <dcterms:created xsi:type="dcterms:W3CDTF">2019-09-15T16:31:00Z</dcterms:created>
  <dcterms:modified xsi:type="dcterms:W3CDTF">2019-09-15T16:33:00Z</dcterms:modified>
</cp:coreProperties>
</file>